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724A" w:rsidRPr="0039724A" w:rsidRDefault="0039724A" w:rsidP="0039724A">
      <w:pPr>
        <w:ind w:left="-851" w:firstLine="425"/>
        <w:jc w:val="center"/>
        <w:rPr>
          <w:rFonts w:ascii="Times New Roman" w:hAnsi="Times New Roman" w:cs="Times New Roman"/>
          <w:b/>
          <w:color w:val="FF0000"/>
          <w:sz w:val="28"/>
          <w:szCs w:val="28"/>
        </w:rPr>
      </w:pPr>
      <w:r w:rsidRPr="0039724A">
        <w:rPr>
          <w:rFonts w:ascii="Times New Roman" w:hAnsi="Times New Roman" w:cs="Times New Roman"/>
          <w:b/>
          <w:color w:val="FF0000"/>
          <w:sz w:val="28"/>
          <w:szCs w:val="28"/>
        </w:rPr>
        <w:t>Сенсорные коробки для детей своим</w:t>
      </w:r>
      <w:r>
        <w:rPr>
          <w:rFonts w:ascii="Times New Roman" w:hAnsi="Times New Roman" w:cs="Times New Roman"/>
          <w:b/>
          <w:color w:val="FF0000"/>
          <w:sz w:val="28"/>
          <w:szCs w:val="28"/>
        </w:rPr>
        <w:t>и руками (от 6 месяцев до 2 лет</w:t>
      </w:r>
      <w:r w:rsidRPr="0039724A">
        <w:rPr>
          <w:rFonts w:ascii="Times New Roman" w:hAnsi="Times New Roman" w:cs="Times New Roman"/>
          <w:b/>
          <w:color w:val="FF0000"/>
          <w:sz w:val="28"/>
          <w:szCs w:val="28"/>
        </w:rPr>
        <w:t>)</w:t>
      </w:r>
    </w:p>
    <w:p w:rsidR="0039724A" w:rsidRPr="0039724A" w:rsidRDefault="0039724A" w:rsidP="0039724A">
      <w:pPr>
        <w:ind w:left="-851" w:firstLine="425"/>
        <w:jc w:val="both"/>
        <w:rPr>
          <w:rFonts w:ascii="Times New Roman" w:hAnsi="Times New Roman" w:cs="Times New Roman"/>
          <w:sz w:val="28"/>
          <w:szCs w:val="28"/>
        </w:rPr>
      </w:pP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Известный педагог </w:t>
      </w:r>
      <w:hyperlink r:id="rId4" w:tgtFrame="_blank" w:history="1">
        <w:r w:rsidRPr="0039724A">
          <w:rPr>
            <w:rStyle w:val="a4"/>
            <w:rFonts w:ascii="Times New Roman" w:hAnsi="Times New Roman" w:cs="Times New Roman"/>
            <w:sz w:val="28"/>
            <w:szCs w:val="28"/>
          </w:rPr>
          <w:t xml:space="preserve">Мария </w:t>
        </w:r>
        <w:proofErr w:type="spellStart"/>
        <w:r w:rsidRPr="0039724A">
          <w:rPr>
            <w:rStyle w:val="a4"/>
            <w:rFonts w:ascii="Times New Roman" w:hAnsi="Times New Roman" w:cs="Times New Roman"/>
            <w:sz w:val="28"/>
            <w:szCs w:val="28"/>
          </w:rPr>
          <w:t>Монтессори</w:t>
        </w:r>
        <w:proofErr w:type="spellEnd"/>
      </w:hyperlink>
      <w:r w:rsidRPr="0039724A">
        <w:rPr>
          <w:rFonts w:ascii="Times New Roman" w:hAnsi="Times New Roman" w:cs="Times New Roman"/>
          <w:sz w:val="28"/>
          <w:szCs w:val="28"/>
        </w:rPr>
        <w:t> установила, что возраст от рождения до 3 лет – это период активного сенсорного развития ребенка. В этом возрасте малыш получает информацию о мире в основном через чувства: ощупывая, рассматривая предметы, познавая их свойства, ребенок стремительно развивается.</w:t>
      </w:r>
    </w:p>
    <w:p w:rsidR="0039724A" w:rsidRPr="0039724A" w:rsidRDefault="0039724A" w:rsidP="008C7E6D">
      <w:pPr>
        <w:ind w:left="-851" w:right="-1" w:firstLine="425"/>
        <w:jc w:val="both"/>
        <w:rPr>
          <w:rFonts w:ascii="Times New Roman" w:hAnsi="Times New Roman" w:cs="Times New Roman"/>
          <w:sz w:val="28"/>
          <w:szCs w:val="28"/>
        </w:rPr>
      </w:pPr>
      <w:r w:rsidRPr="0039724A">
        <w:rPr>
          <w:rFonts w:ascii="Times New Roman" w:hAnsi="Times New Roman" w:cs="Times New Roman"/>
          <w:sz w:val="28"/>
          <w:szCs w:val="28"/>
        </w:rPr>
        <w:t>Задача родителей – создать для ребенка среду, в которой он сможет получать как можно больше самых разных ощущений, в которой его пальчики будут активно работать. В этом деле сенсорная коробка – незаменимый помощник. Здесь ребенок может трогать, пересыпать, переливать, складывать и перекладывать, мять, прятать и отыскивать предметы – в общем, исследовать без каких-либо ограничений. Игры в сенсорной коробке развивают мелкую моторику, внимание, усидчивость, координацию движений. И что очень важно – такую бесценную игрушку можно легко сделать своими руками практически без специальных материальных затрат.</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 xml:space="preserve">Сенсорной коробкой может быть как картонная коробка (например, </w:t>
      </w:r>
      <w:proofErr w:type="gramStart"/>
      <w:r w:rsidRPr="0039724A">
        <w:rPr>
          <w:rFonts w:ascii="Times New Roman" w:hAnsi="Times New Roman" w:cs="Times New Roman"/>
          <w:sz w:val="28"/>
          <w:szCs w:val="28"/>
        </w:rPr>
        <w:t>из</w:t>
      </w:r>
      <w:proofErr w:type="gramEnd"/>
      <w:r w:rsidRPr="0039724A">
        <w:rPr>
          <w:rFonts w:ascii="Times New Roman" w:hAnsi="Times New Roman" w:cs="Times New Roman"/>
          <w:sz w:val="28"/>
          <w:szCs w:val="28"/>
        </w:rPr>
        <w:t xml:space="preserve"> </w:t>
      </w:r>
      <w:r w:rsidR="008C7E6D">
        <w:rPr>
          <w:rFonts w:ascii="Times New Roman" w:hAnsi="Times New Roman" w:cs="Times New Roman"/>
          <w:sz w:val="28"/>
          <w:szCs w:val="28"/>
        </w:rPr>
        <w:t xml:space="preserve">- </w:t>
      </w:r>
      <w:r w:rsidRPr="0039724A">
        <w:rPr>
          <w:rFonts w:ascii="Times New Roman" w:hAnsi="Times New Roman" w:cs="Times New Roman"/>
          <w:sz w:val="28"/>
          <w:szCs w:val="28"/>
        </w:rPr>
        <w:t>под обуви), так и тазик, миска, пластиковый контейнер, кастрюля. В эту емкость помещаются различные сыпучие или жидкие наполнители, небольшие предметы, игрушки и инструменты для первых опытов. От родителей требуется регулярно менять наполнение коробки, чтобы содержимое не наскучило малышу, а также показать ребенку, что можно делать с теми или иными предметами. Поначалу малышу будет интересно просто доставать предметы пальчиками, складывать и перекладывать их, затем можно подключать к играм совок, сито, учиться сортировать предметы по баночкам, ориентируясь на цвет или форму, использовать сюжетную игру.</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Что хорошо подходит в качестве основного наполнителя сенсорной коробки? </w:t>
      </w:r>
      <w:proofErr w:type="gramStart"/>
      <w:r w:rsidRPr="0039724A">
        <w:rPr>
          <w:rFonts w:ascii="Times New Roman" w:hAnsi="Times New Roman" w:cs="Times New Roman"/>
          <w:sz w:val="28"/>
          <w:szCs w:val="28"/>
        </w:rPr>
        <w:t xml:space="preserve">Крупы (пшено, гречка, овсянка, рис (обычный или покрашенный), </w:t>
      </w:r>
      <w:proofErr w:type="spellStart"/>
      <w:r w:rsidRPr="0039724A">
        <w:rPr>
          <w:rFonts w:ascii="Times New Roman" w:hAnsi="Times New Roman" w:cs="Times New Roman"/>
          <w:sz w:val="28"/>
          <w:szCs w:val="28"/>
        </w:rPr>
        <w:t>кускус</w:t>
      </w:r>
      <w:proofErr w:type="spellEnd"/>
      <w:r w:rsidRPr="0039724A">
        <w:rPr>
          <w:rFonts w:ascii="Times New Roman" w:hAnsi="Times New Roman" w:cs="Times New Roman"/>
          <w:sz w:val="28"/>
          <w:szCs w:val="28"/>
        </w:rPr>
        <w:t>, манка), бобовые (чечевица, фасоль, горох), орехи, семечки, макароны, природные материалы (шишки, желуди, трава, солома, листья, мелкие камушки, песок, снег), ватные шарики, кусочки поролона,  пряжа, обрезки ткани, пуговицы, грунт для аквариума, вода, гидрогель (</w:t>
      </w:r>
      <w:proofErr w:type="spellStart"/>
      <w:r w:rsidRPr="0039724A">
        <w:rPr>
          <w:rFonts w:ascii="Times New Roman" w:hAnsi="Times New Roman" w:cs="Times New Roman"/>
          <w:sz w:val="28"/>
          <w:szCs w:val="28"/>
        </w:rPr>
        <w:t>аквагрунт</w:t>
      </w:r>
      <w:proofErr w:type="spellEnd"/>
      <w:r w:rsidRPr="0039724A">
        <w:rPr>
          <w:rFonts w:ascii="Times New Roman" w:hAnsi="Times New Roman" w:cs="Times New Roman"/>
          <w:sz w:val="28"/>
          <w:szCs w:val="28"/>
        </w:rPr>
        <w:t>), пена для бритья.</w:t>
      </w:r>
      <w:proofErr w:type="gramEnd"/>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 xml:space="preserve">Кроме того понадобятся небольшие игрушки и предметы быта, с которыми будет интересно играть в коробке. </w:t>
      </w:r>
      <w:proofErr w:type="gramStart"/>
      <w:r w:rsidRPr="0039724A">
        <w:rPr>
          <w:rFonts w:ascii="Times New Roman" w:hAnsi="Times New Roman" w:cs="Times New Roman"/>
          <w:sz w:val="28"/>
          <w:szCs w:val="28"/>
        </w:rPr>
        <w:t>Например, фигурки животных, буквы, цифры, кубики, колечки, шарики, камушки, пуговицы, гаечки, стаканчики, мисочки и т.п.</w:t>
      </w:r>
      <w:proofErr w:type="gramEnd"/>
      <w:r w:rsidRPr="0039724A">
        <w:rPr>
          <w:rFonts w:ascii="Times New Roman" w:hAnsi="Times New Roman" w:cs="Times New Roman"/>
          <w:sz w:val="28"/>
          <w:szCs w:val="28"/>
        </w:rPr>
        <w:t xml:space="preserve">  Старайтесь не использовать слишком много элементов, так ребенку будет тяжелее сосредоточиться, да и свободное место в коробке тоже необходимо. </w:t>
      </w:r>
      <w:r w:rsidRPr="0039724A">
        <w:rPr>
          <w:rFonts w:ascii="Times New Roman" w:hAnsi="Times New Roman" w:cs="Times New Roman"/>
          <w:sz w:val="28"/>
          <w:szCs w:val="28"/>
        </w:rPr>
        <w:lastRenderedPageBreak/>
        <w:t>Обязательно нужны первые инструменты: совок, ложечки, поварешка, ситечко, грабли и др.</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Приведу примеры интересных и не слишком трудных в исполнении сенсорных коробок, которые нравились Таисии.</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1. Первая сенсорная коробка для детей от 6 месяцев</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noProof/>
          <w:sz w:val="28"/>
          <w:szCs w:val="28"/>
        </w:rPr>
        <w:drawing>
          <wp:inline distT="0" distB="0" distL="0" distR="0">
            <wp:extent cx="5715000" cy="3810000"/>
            <wp:effectExtent l="19050" t="0" r="0" b="0"/>
            <wp:docPr id="1" name="Рисунок 1" descr="Сенсорная коробка для детей от 6 меся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нсорная коробка для детей от 6 месяцев"/>
                    <pic:cNvPicPr>
                      <a:picLocks noChangeAspect="1" noChangeArrowheads="1"/>
                    </pic:cNvPicPr>
                  </pic:nvPicPr>
                  <pic:blipFill>
                    <a:blip r:embed="rId5"/>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sidRPr="0039724A">
        <w:rPr>
          <w:rFonts w:ascii="Times New Roman" w:hAnsi="Times New Roman" w:cs="Times New Roman"/>
          <w:sz w:val="28"/>
          <w:szCs w:val="28"/>
        </w:rPr>
        <w:br/>
      </w:r>
      <w:bookmarkStart w:id="0" w:name="metka1"/>
      <w:bookmarkEnd w:id="0"/>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 xml:space="preserve">Первую сенсорную коробку для ребенка можно сделать сразу, как только он научится сидеть. </w:t>
      </w:r>
      <w:proofErr w:type="gramStart"/>
      <w:r w:rsidRPr="0039724A">
        <w:rPr>
          <w:rFonts w:ascii="Times New Roman" w:hAnsi="Times New Roman" w:cs="Times New Roman"/>
          <w:sz w:val="28"/>
          <w:szCs w:val="28"/>
        </w:rPr>
        <w:t>Мелких наполнителей в этом возрасте лучше избегать, положите в коробку что-нибудь покрупнее, например, хорошо подойдут клубочки, колокольчик, щетка, мячик-ежик, деревянная ложка, губка, кубики, баночка с крупой (в качестве погремушки) и т.п.</w:t>
      </w:r>
      <w:proofErr w:type="gramEnd"/>
      <w:r w:rsidRPr="0039724A">
        <w:rPr>
          <w:rFonts w:ascii="Times New Roman" w:hAnsi="Times New Roman" w:cs="Times New Roman"/>
          <w:sz w:val="28"/>
          <w:szCs w:val="28"/>
        </w:rPr>
        <w:t xml:space="preserve"> </w:t>
      </w:r>
      <w:proofErr w:type="gramStart"/>
      <w:r w:rsidRPr="0039724A">
        <w:rPr>
          <w:rFonts w:ascii="Times New Roman" w:hAnsi="Times New Roman" w:cs="Times New Roman"/>
          <w:sz w:val="28"/>
          <w:szCs w:val="28"/>
        </w:rPr>
        <w:t>Желательно, подобрать предметы так, чтобы они отличались по цвету, форме и, главное, на ощупь – мягкие, твердые, колючие, шершавые, гладкие.</w:t>
      </w:r>
      <w:proofErr w:type="gramEnd"/>
      <w:r w:rsidRPr="0039724A">
        <w:rPr>
          <w:rFonts w:ascii="Times New Roman" w:hAnsi="Times New Roman" w:cs="Times New Roman"/>
          <w:sz w:val="28"/>
          <w:szCs w:val="28"/>
        </w:rPr>
        <w:t xml:space="preserve">  Все вещи лучше предварительно помыть, т.к., скорее всего, малыш будет пробовать их на вкус.</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2. Сенсорные коробки с крупой</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 xml:space="preserve">По моим наблюдениям, месяцев с 9-10 у ребенка начинается настоящая страсть к мелким предметам. Помню, Таисию привлекала даже каждая </w:t>
      </w:r>
      <w:proofErr w:type="spellStart"/>
      <w:r w:rsidRPr="0039724A">
        <w:rPr>
          <w:rFonts w:ascii="Times New Roman" w:hAnsi="Times New Roman" w:cs="Times New Roman"/>
          <w:sz w:val="28"/>
          <w:szCs w:val="28"/>
        </w:rPr>
        <w:t>мусоринка</w:t>
      </w:r>
      <w:proofErr w:type="spellEnd"/>
      <w:r w:rsidRPr="0039724A">
        <w:rPr>
          <w:rFonts w:ascii="Times New Roman" w:hAnsi="Times New Roman" w:cs="Times New Roman"/>
          <w:sz w:val="28"/>
          <w:szCs w:val="28"/>
        </w:rPr>
        <w:t xml:space="preserve"> на ковре, она с усилием сжимала еще плохо тренированные пальчики, чтобы ее взять. Это время самое подходящее, чтобы делать для детей сенсорные коробки с мелкими </w:t>
      </w:r>
      <w:r w:rsidRPr="0039724A">
        <w:rPr>
          <w:rFonts w:ascii="Times New Roman" w:hAnsi="Times New Roman" w:cs="Times New Roman"/>
          <w:sz w:val="28"/>
          <w:szCs w:val="28"/>
        </w:rPr>
        <w:lastRenderedPageBreak/>
        <w:t>предметами. Добавьте в крупу камушки, фасоль, болтики, игральные кубики, монетки (чистые), пуговицы и прочую мелочевку. Ребенку очень понравится выбирать предметы из крупы и складывать их в баночку. В процессе игры хорошо тренируется щипковый захват пальчиками. Ребенку постарше (примерно от 1 года 3 месяцев) можно предложить еще и сортировать найденные предметы по цветам или форме.</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Также в такой коробке можно практиковать </w:t>
      </w:r>
      <w:hyperlink r:id="rId6" w:anchor="metka2" w:tgtFrame="_blank" w:history="1">
        <w:r w:rsidRPr="0039724A">
          <w:rPr>
            <w:rStyle w:val="a4"/>
            <w:rFonts w:ascii="Times New Roman" w:hAnsi="Times New Roman" w:cs="Times New Roman"/>
            <w:sz w:val="28"/>
            <w:szCs w:val="28"/>
          </w:rPr>
          <w:t>орудийные действия</w:t>
        </w:r>
      </w:hyperlink>
      <w:r w:rsidRPr="0039724A">
        <w:rPr>
          <w:rFonts w:ascii="Times New Roman" w:hAnsi="Times New Roman" w:cs="Times New Roman"/>
          <w:sz w:val="28"/>
          <w:szCs w:val="28"/>
        </w:rPr>
        <w:t>, поэтому подготовьте совки, ложки и емкости. Тем, кто уже научился справляться с совком, можно показывать, как пересыпать крупу из одной тары в другую.</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noProof/>
          <w:sz w:val="28"/>
          <w:szCs w:val="28"/>
        </w:rPr>
        <w:drawing>
          <wp:inline distT="0" distB="0" distL="0" distR="0">
            <wp:extent cx="5715000" cy="3779520"/>
            <wp:effectExtent l="19050" t="0" r="0" b="0"/>
            <wp:docPr id="2" name="Рисунок 2" descr="Сенсорная коробка с крупой и мелкими предме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нсорная коробка с крупой и мелкими предметами"/>
                    <pic:cNvPicPr>
                      <a:picLocks noChangeAspect="1" noChangeArrowheads="1"/>
                    </pic:cNvPicPr>
                  </pic:nvPicPr>
                  <pic:blipFill>
                    <a:blip r:embed="rId7"/>
                    <a:srcRect/>
                    <a:stretch>
                      <a:fillRect/>
                    </a:stretch>
                  </pic:blipFill>
                  <pic:spPr bwMode="auto">
                    <a:xfrm>
                      <a:off x="0" y="0"/>
                      <a:ext cx="5715000" cy="3779520"/>
                    </a:xfrm>
                    <a:prstGeom prst="rect">
                      <a:avLst/>
                    </a:prstGeom>
                    <a:noFill/>
                    <a:ln w="9525">
                      <a:noFill/>
                      <a:miter lim="800000"/>
                      <a:headEnd/>
                      <a:tailEnd/>
                    </a:ln>
                  </pic:spPr>
                </pic:pic>
              </a:graphicData>
            </a:graphic>
          </wp:inline>
        </w:drawing>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Возможно, кто-то скажет, что давать мелкие предметы 10-месячному ребенку опасно, он обязательно затащит их в рот и подавится. Действительно, малыш, наверняка захочет попробовать новую игрушку на вкус, поэтому игра должна происходить только под тщательным присмотром взрослого. После каждой попытки ребенка засунуть в рот какую-нибудь пуговицу, спокойно уберите руку малыша ото рта и объясните, что с этими игрушками можно играть только пальчиками.</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В этой игре хорошо развивается сила пальцев.</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noProof/>
          <w:sz w:val="28"/>
          <w:szCs w:val="28"/>
        </w:rPr>
        <w:lastRenderedPageBreak/>
        <w:drawing>
          <wp:inline distT="0" distB="0" distL="0" distR="0">
            <wp:extent cx="5715000" cy="3810000"/>
            <wp:effectExtent l="19050" t="0" r="0" b="0"/>
            <wp:docPr id="3" name="Рисунок 3" descr="Ищем спрятанные в крупе игру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щем спрятанные в крупе игрушки"/>
                    <pic:cNvPicPr>
                      <a:picLocks noChangeAspect="1" noChangeArrowheads="1"/>
                    </pic:cNvPicPr>
                  </pic:nvPicPr>
                  <pic:blipFill>
                    <a:blip r:embed="rId8"/>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Для разнообразия сенсорного опыта используйте в своих играх разные крупы: гречку, пшено, овсянку, манку, рис, горох. Рис можно еще и покрасить в яркие цвета. Сделать это можно при помощи пищевых красителей или зеленки, куркумы, свекольного, морковного сока, какао-порошка и т.п.</w:t>
      </w:r>
    </w:p>
    <w:p w:rsidR="0039724A" w:rsidRPr="0039724A" w:rsidRDefault="0039724A" w:rsidP="0039724A">
      <w:pPr>
        <w:ind w:left="-851" w:firstLine="425"/>
        <w:jc w:val="both"/>
        <w:rPr>
          <w:rFonts w:ascii="Times New Roman" w:hAnsi="Times New Roman" w:cs="Times New Roman"/>
          <w:sz w:val="28"/>
          <w:szCs w:val="28"/>
        </w:rPr>
      </w:pPr>
      <w:bookmarkStart w:id="1" w:name="metka2"/>
      <w:bookmarkEnd w:id="1"/>
      <w:r w:rsidRPr="0039724A">
        <w:rPr>
          <w:rFonts w:ascii="Times New Roman" w:hAnsi="Times New Roman" w:cs="Times New Roman"/>
          <w:sz w:val="28"/>
          <w:szCs w:val="28"/>
        </w:rPr>
        <w:br/>
      </w:r>
      <w:r w:rsidRPr="0039724A">
        <w:rPr>
          <w:rFonts w:ascii="Times New Roman" w:hAnsi="Times New Roman" w:cs="Times New Roman"/>
          <w:noProof/>
          <w:sz w:val="28"/>
          <w:szCs w:val="28"/>
        </w:rPr>
        <w:drawing>
          <wp:inline distT="0" distB="0" distL="0" distR="0">
            <wp:extent cx="5715000" cy="3779520"/>
            <wp:effectExtent l="19050" t="0" r="0" b="0"/>
            <wp:docPr id="4" name="Рисунок 4" descr="Сенсорная коробка с крашеным ри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енсорная коробка с крашеным рисом"/>
                    <pic:cNvPicPr>
                      <a:picLocks noChangeAspect="1" noChangeArrowheads="1"/>
                    </pic:cNvPicPr>
                  </pic:nvPicPr>
                  <pic:blipFill>
                    <a:blip r:embed="rId9"/>
                    <a:srcRect/>
                    <a:stretch>
                      <a:fillRect/>
                    </a:stretch>
                  </pic:blipFill>
                  <pic:spPr bwMode="auto">
                    <a:xfrm>
                      <a:off x="0" y="0"/>
                      <a:ext cx="5715000" cy="3779520"/>
                    </a:xfrm>
                    <a:prstGeom prst="rect">
                      <a:avLst/>
                    </a:prstGeom>
                    <a:noFill/>
                    <a:ln w="9525">
                      <a:noFill/>
                      <a:miter lim="800000"/>
                      <a:headEnd/>
                      <a:tailEnd/>
                    </a:ln>
                  </pic:spPr>
                </pic:pic>
              </a:graphicData>
            </a:graphic>
          </wp:inline>
        </w:drawing>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lastRenderedPageBreak/>
        <w:t xml:space="preserve">Как покрасить рис для сенсорной коробки? Предварительно нужно смешать краситель с водой так, чтобы получился нужный оттенок. В эту воду помещается хорошо промытый рис (вода должна полностью покрывать рис). Необходимо подержать рис в воде некоторое время, я оставляю минут на 30 для гарантированного результата, но на самом деле рис окрашивается гораздо быстрее. После этого сливаем воду и выкладываем рис на газетку, чтобы он как </w:t>
      </w:r>
      <w:proofErr w:type="gramStart"/>
      <w:r w:rsidRPr="0039724A">
        <w:rPr>
          <w:rFonts w:ascii="Times New Roman" w:hAnsi="Times New Roman" w:cs="Times New Roman"/>
          <w:sz w:val="28"/>
          <w:szCs w:val="28"/>
        </w:rPr>
        <w:t>следует</w:t>
      </w:r>
      <w:proofErr w:type="gramEnd"/>
      <w:r w:rsidRPr="0039724A">
        <w:rPr>
          <w:rFonts w:ascii="Times New Roman" w:hAnsi="Times New Roman" w:cs="Times New Roman"/>
          <w:sz w:val="28"/>
          <w:szCs w:val="28"/>
        </w:rPr>
        <w:t xml:space="preserve"> просушился. Лучше всего покрасить рис вечером и оставить его сохнуть на ночь, а с утра уже можно приступать к играм.</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noProof/>
          <w:sz w:val="28"/>
          <w:szCs w:val="28"/>
        </w:rPr>
        <w:drawing>
          <wp:inline distT="0" distB="0" distL="0" distR="0">
            <wp:extent cx="5715000" cy="3810000"/>
            <wp:effectExtent l="19050" t="0" r="0" b="0"/>
            <wp:docPr id="5" name="Рисунок 5" descr="Как покрасить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покрасить рис"/>
                    <pic:cNvPicPr>
                      <a:picLocks noChangeAspect="1" noChangeArrowheads="1"/>
                    </pic:cNvPicPr>
                  </pic:nvPicPr>
                  <pic:blipFill>
                    <a:blip r:embed="rId10"/>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3. Сенсорные коробки по цветам</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Чтобы малыш лучше запомнил цвета, многие мамы устраивают «цветные дни»: например, в один из дней они отыскивают вместе с малышом все предметы и игрушки красного цвета, надевают красную одежду, на другой день то же самое с желтым цветом и т.д. Эту идею можно применить и для сенсорных коробок, заранее подбирая для малыша предметы то одного, то другого цвета. В процессе игры с такой коробкой ребенок очень быстро усваивает цвета, т.к. нужный цвет находится все время перед глазами, а его название много раз упоминается во время обсуждения игры.</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noProof/>
          <w:sz w:val="28"/>
          <w:szCs w:val="28"/>
        </w:rPr>
        <w:lastRenderedPageBreak/>
        <w:drawing>
          <wp:inline distT="0" distB="0" distL="0" distR="0">
            <wp:extent cx="5715000" cy="3810000"/>
            <wp:effectExtent l="19050" t="0" r="0" b="0"/>
            <wp:docPr id="6" name="Рисунок 6" descr="Сенсорные коробки по цвет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енсорные коробки по цветам"/>
                    <pic:cNvPicPr>
                      <a:picLocks noChangeAspect="1" noChangeArrowheads="1"/>
                    </pic:cNvPicPr>
                  </pic:nvPicPr>
                  <pic:blipFill>
                    <a:blip r:embed="rId11"/>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4. Сенсорная коробка с макаронами</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 xml:space="preserve">Чтобы разнообразить тактильный опыт малыша, используйте наполнитель </w:t>
      </w:r>
      <w:proofErr w:type="gramStart"/>
      <w:r w:rsidRPr="0039724A">
        <w:rPr>
          <w:rFonts w:ascii="Times New Roman" w:hAnsi="Times New Roman" w:cs="Times New Roman"/>
          <w:sz w:val="28"/>
          <w:szCs w:val="28"/>
        </w:rPr>
        <w:t>покрупнее</w:t>
      </w:r>
      <w:proofErr w:type="gramEnd"/>
      <w:r w:rsidRPr="0039724A">
        <w:rPr>
          <w:rFonts w:ascii="Times New Roman" w:hAnsi="Times New Roman" w:cs="Times New Roman"/>
          <w:sz w:val="28"/>
          <w:szCs w:val="28"/>
        </w:rPr>
        <w:t>, например, макароны. Суть игры здесь та же самая – перекладываем макароны ложкой, достаем руками, отыскиваем среди макарон небольшие игрушки. Еще дети очень любят надевать большие макароны на пальчик.</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noProof/>
          <w:sz w:val="28"/>
          <w:szCs w:val="28"/>
        </w:rPr>
        <w:drawing>
          <wp:inline distT="0" distB="0" distL="0" distR="0">
            <wp:extent cx="5715000" cy="3810000"/>
            <wp:effectExtent l="19050" t="0" r="0" b="0"/>
            <wp:docPr id="7" name="Рисунок 7" descr="Сенсорная коробка с макарон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енсорная коробка с макаронами"/>
                    <pic:cNvPicPr>
                      <a:picLocks noChangeAspect="1" noChangeArrowheads="1"/>
                    </pic:cNvPicPr>
                  </pic:nvPicPr>
                  <pic:blipFill>
                    <a:blip r:embed="rId12"/>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lastRenderedPageBreak/>
        <w:t>5. Сенсорная коробка с мельницей, с ситом</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Для детей, которые уже хорошо освоили совок, можно предложить и другие приспособления для игры, например, мельницу или сито.</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 xml:space="preserve">Один совет: для сенсорной коробки с мельницей нужно брать крупу </w:t>
      </w:r>
      <w:proofErr w:type="gramStart"/>
      <w:r w:rsidRPr="0039724A">
        <w:rPr>
          <w:rFonts w:ascii="Times New Roman" w:hAnsi="Times New Roman" w:cs="Times New Roman"/>
          <w:sz w:val="28"/>
          <w:szCs w:val="28"/>
        </w:rPr>
        <w:t>помельче</w:t>
      </w:r>
      <w:proofErr w:type="gramEnd"/>
      <w:r w:rsidRPr="0039724A">
        <w:rPr>
          <w:rFonts w:ascii="Times New Roman" w:hAnsi="Times New Roman" w:cs="Times New Roman"/>
          <w:sz w:val="28"/>
          <w:szCs w:val="28"/>
        </w:rPr>
        <w:t xml:space="preserve"> – пшено или манку, т.к. более крупные зерна будут застревать в отверстиях, блокируя мельницу.</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noProof/>
          <w:sz w:val="28"/>
          <w:szCs w:val="28"/>
        </w:rPr>
        <w:drawing>
          <wp:inline distT="0" distB="0" distL="0" distR="0">
            <wp:extent cx="5715000" cy="3779520"/>
            <wp:effectExtent l="19050" t="0" r="0" b="0"/>
            <wp:docPr id="8" name="Рисунок 8" descr="Сенсорная коробка с мельниц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енсорная коробка с мельницей"/>
                    <pic:cNvPicPr>
                      <a:picLocks noChangeAspect="1" noChangeArrowheads="1"/>
                    </pic:cNvPicPr>
                  </pic:nvPicPr>
                  <pic:blipFill>
                    <a:blip r:embed="rId13"/>
                    <a:srcRect/>
                    <a:stretch>
                      <a:fillRect/>
                    </a:stretch>
                  </pic:blipFill>
                  <pic:spPr bwMode="auto">
                    <a:xfrm>
                      <a:off x="0" y="0"/>
                      <a:ext cx="5715000" cy="3779520"/>
                    </a:xfrm>
                    <a:prstGeom prst="rect">
                      <a:avLst/>
                    </a:prstGeom>
                    <a:noFill/>
                    <a:ln w="9525">
                      <a:noFill/>
                      <a:miter lim="800000"/>
                      <a:headEnd/>
                      <a:tailEnd/>
                    </a:ln>
                  </pic:spPr>
                </pic:pic>
              </a:graphicData>
            </a:graphic>
          </wp:inline>
        </w:drawing>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При помощи сита вы можете научить малыша отделять от манки фасоль, пуговицы или маленькие игрушки. В общем сыграть в Золушку</w:t>
      </w:r>
      <w:proofErr w:type="gramStart"/>
      <w:r w:rsidRPr="0039724A">
        <w:rPr>
          <w:rFonts w:ascii="Times New Roman" w:hAnsi="Times New Roman" w:cs="Times New Roman"/>
          <w:sz w:val="28"/>
          <w:szCs w:val="28"/>
        </w:rPr>
        <w:t> </w:t>
      </w:r>
      <w:r w:rsidRPr="0039724A">
        <w:rPr>
          <w:rFonts w:ascii="Times New Roman" w:hAnsi="Times New Roman" w:cs="Times New Roman"/>
          <w:noProof/>
          <w:sz w:val="28"/>
          <w:szCs w:val="28"/>
        </w:rPr>
        <w:drawing>
          <wp:inline distT="0" distB="0" distL="0" distR="0">
            <wp:extent cx="182880" cy="182880"/>
            <wp:effectExtent l="0" t="0" r="7620" b="0"/>
            <wp:docPr id="9"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4"/>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Pr="0039724A">
        <w:rPr>
          <w:rFonts w:ascii="Times New Roman" w:hAnsi="Times New Roman" w:cs="Times New Roman"/>
          <w:sz w:val="28"/>
          <w:szCs w:val="28"/>
        </w:rPr>
        <w:t> В</w:t>
      </w:r>
      <w:proofErr w:type="gramEnd"/>
      <w:r w:rsidRPr="0039724A">
        <w:rPr>
          <w:rFonts w:ascii="Times New Roman" w:hAnsi="Times New Roman" w:cs="Times New Roman"/>
          <w:sz w:val="28"/>
          <w:szCs w:val="28"/>
        </w:rPr>
        <w:t xml:space="preserve"> ходе этого опыта у ребенка складывается четкое представление о совместимости размеров, он понимает, что в мелкие дырочки сита крупные зернышки или предметы никак не поместятся.</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noProof/>
          <w:sz w:val="28"/>
          <w:szCs w:val="28"/>
        </w:rPr>
        <w:lastRenderedPageBreak/>
        <w:drawing>
          <wp:inline distT="0" distB="0" distL="0" distR="0">
            <wp:extent cx="5715000" cy="3779520"/>
            <wp:effectExtent l="19050" t="0" r="0" b="0"/>
            <wp:docPr id="10" name="Рисунок 10" descr="Игры с си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гры с ситом"/>
                    <pic:cNvPicPr>
                      <a:picLocks noChangeAspect="1" noChangeArrowheads="1"/>
                    </pic:cNvPicPr>
                  </pic:nvPicPr>
                  <pic:blipFill>
                    <a:blip r:embed="rId15"/>
                    <a:srcRect/>
                    <a:stretch>
                      <a:fillRect/>
                    </a:stretch>
                  </pic:blipFill>
                  <pic:spPr bwMode="auto">
                    <a:xfrm>
                      <a:off x="0" y="0"/>
                      <a:ext cx="5715000" cy="3779520"/>
                    </a:xfrm>
                    <a:prstGeom prst="rect">
                      <a:avLst/>
                    </a:prstGeom>
                    <a:noFill/>
                    <a:ln w="9525">
                      <a:noFill/>
                      <a:miter lim="800000"/>
                      <a:headEnd/>
                      <a:tailEnd/>
                    </a:ln>
                  </pic:spPr>
                </pic:pic>
              </a:graphicData>
            </a:graphic>
          </wp:inline>
        </w:drawing>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6. Сенсорная коробка для рисования</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 xml:space="preserve">Чтобы сделать сенсорную коробку для рисования, нужно в большое блюдо или контейнер с невысокими бортами насыпать тонким слоем манку, соль или сухой песок. Рисовать можно как пальчиком, так и палочкой. А еще можно на крупе делать отпечатки фигурками </w:t>
      </w:r>
      <w:proofErr w:type="spellStart"/>
      <w:r w:rsidRPr="0039724A">
        <w:rPr>
          <w:rFonts w:ascii="Times New Roman" w:hAnsi="Times New Roman" w:cs="Times New Roman"/>
          <w:sz w:val="28"/>
          <w:szCs w:val="28"/>
        </w:rPr>
        <w:t>сортера</w:t>
      </w:r>
      <w:proofErr w:type="spellEnd"/>
      <w:r w:rsidRPr="0039724A">
        <w:rPr>
          <w:rFonts w:ascii="Times New Roman" w:hAnsi="Times New Roman" w:cs="Times New Roman"/>
          <w:sz w:val="28"/>
          <w:szCs w:val="28"/>
        </w:rPr>
        <w:t xml:space="preserve"> или формочками для выпечки фигурного печенья.</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noProof/>
          <w:sz w:val="28"/>
          <w:szCs w:val="28"/>
        </w:rPr>
        <w:lastRenderedPageBreak/>
        <w:drawing>
          <wp:inline distT="0" distB="0" distL="0" distR="0">
            <wp:extent cx="5715000" cy="3810000"/>
            <wp:effectExtent l="19050" t="0" r="0" b="0"/>
            <wp:docPr id="11" name="Рисунок 11" descr="Рисование на ман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ование на манке"/>
                    <pic:cNvPicPr>
                      <a:picLocks noChangeAspect="1" noChangeArrowheads="1"/>
                    </pic:cNvPicPr>
                  </pic:nvPicPr>
                  <pic:blipFill>
                    <a:blip r:embed="rId16"/>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7. Сенсорная коробка с гидрогелем (</w:t>
      </w:r>
      <w:proofErr w:type="spellStart"/>
      <w:r w:rsidRPr="0039724A">
        <w:rPr>
          <w:rFonts w:ascii="Times New Roman" w:hAnsi="Times New Roman" w:cs="Times New Roman"/>
          <w:sz w:val="28"/>
          <w:szCs w:val="28"/>
        </w:rPr>
        <w:t>аквагрунтом</w:t>
      </w:r>
      <w:proofErr w:type="spellEnd"/>
      <w:r w:rsidRPr="0039724A">
        <w:rPr>
          <w:rFonts w:ascii="Times New Roman" w:hAnsi="Times New Roman" w:cs="Times New Roman"/>
          <w:sz w:val="28"/>
          <w:szCs w:val="28"/>
        </w:rPr>
        <w:t>)</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 xml:space="preserve">У Таисии от игры с гидрогелем был настоящий восторг, ей нравилось даже просто погружать в него руки и перебирать пальчиками. Ощущения здесь совсем новые и непривычные – </w:t>
      </w:r>
      <w:proofErr w:type="spellStart"/>
      <w:r w:rsidRPr="0039724A">
        <w:rPr>
          <w:rFonts w:ascii="Times New Roman" w:hAnsi="Times New Roman" w:cs="Times New Roman"/>
          <w:sz w:val="28"/>
          <w:szCs w:val="28"/>
        </w:rPr>
        <w:t>аквагрунт</w:t>
      </w:r>
      <w:proofErr w:type="spellEnd"/>
      <w:r w:rsidRPr="0039724A">
        <w:rPr>
          <w:rFonts w:ascii="Times New Roman" w:hAnsi="Times New Roman" w:cs="Times New Roman"/>
          <w:sz w:val="28"/>
          <w:szCs w:val="28"/>
        </w:rPr>
        <w:t xml:space="preserve"> </w:t>
      </w:r>
      <w:proofErr w:type="gramStart"/>
      <w:r w:rsidRPr="0039724A">
        <w:rPr>
          <w:rFonts w:ascii="Times New Roman" w:hAnsi="Times New Roman" w:cs="Times New Roman"/>
          <w:sz w:val="28"/>
          <w:szCs w:val="28"/>
        </w:rPr>
        <w:t>скользкий</w:t>
      </w:r>
      <w:proofErr w:type="gramEnd"/>
      <w:r w:rsidRPr="0039724A">
        <w:rPr>
          <w:rFonts w:ascii="Times New Roman" w:hAnsi="Times New Roman" w:cs="Times New Roman"/>
          <w:sz w:val="28"/>
          <w:szCs w:val="28"/>
        </w:rPr>
        <w:t>, прохладный, мокрый и в то же время не жидкий. А достать из него игрушки для малыша не так просто, как кажется, они того и гляди выскользнут!</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 xml:space="preserve">Найти </w:t>
      </w:r>
      <w:proofErr w:type="spellStart"/>
      <w:r w:rsidRPr="0039724A">
        <w:rPr>
          <w:rFonts w:ascii="Times New Roman" w:hAnsi="Times New Roman" w:cs="Times New Roman"/>
          <w:sz w:val="28"/>
          <w:szCs w:val="28"/>
        </w:rPr>
        <w:t>аквагрунт</w:t>
      </w:r>
      <w:proofErr w:type="spellEnd"/>
      <w:r w:rsidRPr="0039724A">
        <w:rPr>
          <w:rFonts w:ascii="Times New Roman" w:hAnsi="Times New Roman" w:cs="Times New Roman"/>
          <w:sz w:val="28"/>
          <w:szCs w:val="28"/>
        </w:rPr>
        <w:t xml:space="preserve"> можно в любом цветочном магазине. Его нужно залить водой за несколько часов до игры. И помните, что во время этой игры необходимо тщательно наблюдать за игрой малыша и предотвращать любые попытки попробовать гидрогель на вкус.</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noProof/>
          <w:sz w:val="28"/>
          <w:szCs w:val="28"/>
        </w:rPr>
        <w:lastRenderedPageBreak/>
        <w:drawing>
          <wp:inline distT="0" distB="0" distL="0" distR="0">
            <wp:extent cx="5715000" cy="3779520"/>
            <wp:effectExtent l="19050" t="0" r="0" b="0"/>
            <wp:docPr id="12" name="Рисунок 12" descr="Сенсорная коробка с гидрогел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енсорная коробка с гидрогелем"/>
                    <pic:cNvPicPr>
                      <a:picLocks noChangeAspect="1" noChangeArrowheads="1"/>
                    </pic:cNvPicPr>
                  </pic:nvPicPr>
                  <pic:blipFill>
                    <a:blip r:embed="rId17"/>
                    <a:srcRect/>
                    <a:stretch>
                      <a:fillRect/>
                    </a:stretch>
                  </pic:blipFill>
                  <pic:spPr bwMode="auto">
                    <a:xfrm>
                      <a:off x="0" y="0"/>
                      <a:ext cx="5715000" cy="3779520"/>
                    </a:xfrm>
                    <a:prstGeom prst="rect">
                      <a:avLst/>
                    </a:prstGeom>
                    <a:noFill/>
                    <a:ln w="9525">
                      <a:noFill/>
                      <a:miter lim="800000"/>
                      <a:headEnd/>
                      <a:tailEnd/>
                    </a:ln>
                  </pic:spPr>
                </pic:pic>
              </a:graphicData>
            </a:graphic>
          </wp:inline>
        </w:drawing>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8. Сенсорная коробка с водой</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Игры с водой хорошо устраивать в тазике или в большом контейнере, желательно, заранее постелить на пол клеенку. Очень увлекательное занятие – вылавливать из воды игрушки ложкой, поварешкой или ситом. При этом одинаково интересно доставать как плавающие, так и тонущие предметы, заодно ребенок получает первое понимание «</w:t>
      </w:r>
      <w:proofErr w:type="spellStart"/>
      <w:r w:rsidRPr="0039724A">
        <w:rPr>
          <w:rFonts w:ascii="Times New Roman" w:hAnsi="Times New Roman" w:cs="Times New Roman"/>
          <w:sz w:val="28"/>
          <w:szCs w:val="28"/>
        </w:rPr>
        <w:t>тонет-не</w:t>
      </w:r>
      <w:proofErr w:type="spellEnd"/>
      <w:r w:rsidRPr="0039724A">
        <w:rPr>
          <w:rFonts w:ascii="Times New Roman" w:hAnsi="Times New Roman" w:cs="Times New Roman"/>
          <w:sz w:val="28"/>
          <w:szCs w:val="28"/>
        </w:rPr>
        <w:t xml:space="preserve"> тонет».</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Можно также взять различные стаканчики и формочки, переливать при помощи них воду, набирать воду большой ложкой в стаканчик, лить воду через мельницу.</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noProof/>
          <w:sz w:val="28"/>
          <w:szCs w:val="28"/>
        </w:rPr>
        <w:lastRenderedPageBreak/>
        <w:drawing>
          <wp:inline distT="0" distB="0" distL="0" distR="0">
            <wp:extent cx="5715000" cy="3810000"/>
            <wp:effectExtent l="19050" t="0" r="0" b="0"/>
            <wp:docPr id="13" name="Рисунок 13" descr="Игры с вод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гры с водой"/>
                    <pic:cNvPicPr>
                      <a:picLocks noChangeAspect="1" noChangeArrowheads="1"/>
                    </pic:cNvPicPr>
                  </pic:nvPicPr>
                  <pic:blipFill>
                    <a:blip r:embed="rId18"/>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t>А еще можно делать для маленьких игрушек кораблики из песочных формочек. Таисия просто обожает эту игру. Игра учит малыша рассчитывать свои действия, регулируя нажим, чтобы кораблик не утонул, когда он ставит на него игрушку.</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noProof/>
          <w:sz w:val="28"/>
          <w:szCs w:val="28"/>
        </w:rPr>
        <w:drawing>
          <wp:inline distT="0" distB="0" distL="0" distR="0">
            <wp:extent cx="5715000" cy="3848100"/>
            <wp:effectExtent l="19050" t="0" r="0" b="0"/>
            <wp:docPr id="14" name="Рисунок 14" descr="Кораблики из формочек для пе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раблики из формочек для песка"/>
                    <pic:cNvPicPr>
                      <a:picLocks noChangeAspect="1" noChangeArrowheads="1"/>
                    </pic:cNvPicPr>
                  </pic:nvPicPr>
                  <pic:blipFill>
                    <a:blip r:embed="rId19"/>
                    <a:srcRect/>
                    <a:stretch>
                      <a:fillRect/>
                    </a:stretch>
                  </pic:blipFill>
                  <pic:spPr bwMode="auto">
                    <a:xfrm>
                      <a:off x="0" y="0"/>
                      <a:ext cx="5715000" cy="3848100"/>
                    </a:xfrm>
                    <a:prstGeom prst="rect">
                      <a:avLst/>
                    </a:prstGeom>
                    <a:noFill/>
                    <a:ln w="9525">
                      <a:noFill/>
                      <a:miter lim="800000"/>
                      <a:headEnd/>
                      <a:tailEnd/>
                    </a:ln>
                  </pic:spPr>
                </pic:pic>
              </a:graphicData>
            </a:graphic>
          </wp:inline>
        </w:drawing>
      </w:r>
    </w:p>
    <w:p w:rsidR="0039724A" w:rsidRPr="0039724A" w:rsidRDefault="0039724A" w:rsidP="0039724A">
      <w:pPr>
        <w:ind w:left="-851" w:firstLine="425"/>
        <w:jc w:val="both"/>
        <w:rPr>
          <w:rFonts w:ascii="Times New Roman" w:hAnsi="Times New Roman" w:cs="Times New Roman"/>
          <w:sz w:val="28"/>
          <w:szCs w:val="28"/>
        </w:rPr>
      </w:pPr>
      <w:bookmarkStart w:id="2" w:name="metka3"/>
      <w:bookmarkEnd w:id="2"/>
      <w:r w:rsidRPr="0039724A">
        <w:rPr>
          <w:rFonts w:ascii="Times New Roman" w:hAnsi="Times New Roman" w:cs="Times New Roman"/>
          <w:sz w:val="28"/>
          <w:szCs w:val="28"/>
        </w:rPr>
        <w:t>9. Тематические сенсорные коробки для детей</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sz w:val="28"/>
          <w:szCs w:val="28"/>
        </w:rPr>
        <w:lastRenderedPageBreak/>
        <w:t>Для детей постарше (ближе к 2 годам) становятся интересны тематические коробки с каким-то сюжетом. Одна из самых простых коробок для сюжетно-ролевой игры – это ферма. Самое интересное для маленького ребенка здесь – это кормить домашних животных (</w:t>
      </w:r>
      <w:proofErr w:type="spellStart"/>
      <w:r w:rsidRPr="0039724A">
        <w:rPr>
          <w:rFonts w:ascii="Times New Roman" w:hAnsi="Times New Roman" w:cs="Times New Roman"/>
          <w:sz w:val="28"/>
          <w:szCs w:val="28"/>
        </w:rPr>
        <w:t>Ozon</w:t>
      </w:r>
      <w:proofErr w:type="spellEnd"/>
      <w:r w:rsidRPr="0039724A">
        <w:rPr>
          <w:rFonts w:ascii="Times New Roman" w:hAnsi="Times New Roman" w:cs="Times New Roman"/>
          <w:sz w:val="28"/>
          <w:szCs w:val="28"/>
        </w:rPr>
        <w:t>, </w:t>
      </w:r>
      <w:proofErr w:type="spellStart"/>
      <w:r w:rsidRPr="0039724A">
        <w:rPr>
          <w:rFonts w:ascii="Times New Roman" w:hAnsi="Times New Roman" w:cs="Times New Roman"/>
          <w:sz w:val="28"/>
          <w:szCs w:val="28"/>
        </w:rPr>
        <w:t>My-shop</w:t>
      </w:r>
      <w:proofErr w:type="spellEnd"/>
      <w:r w:rsidRPr="0039724A">
        <w:rPr>
          <w:rFonts w:ascii="Times New Roman" w:hAnsi="Times New Roman" w:cs="Times New Roman"/>
          <w:sz w:val="28"/>
          <w:szCs w:val="28"/>
        </w:rPr>
        <w:t>, </w:t>
      </w:r>
      <w:proofErr w:type="spellStart"/>
      <w:r w:rsidRPr="0039724A">
        <w:rPr>
          <w:rFonts w:ascii="Times New Roman" w:hAnsi="Times New Roman" w:cs="Times New Roman"/>
          <w:sz w:val="28"/>
          <w:szCs w:val="28"/>
        </w:rPr>
        <w:t>KoroBoom</w:t>
      </w:r>
      <w:proofErr w:type="spellEnd"/>
      <w:r w:rsidRPr="0039724A">
        <w:rPr>
          <w:rFonts w:ascii="Times New Roman" w:hAnsi="Times New Roman" w:cs="Times New Roman"/>
          <w:sz w:val="28"/>
          <w:szCs w:val="28"/>
        </w:rPr>
        <w:t>), насыпая им корм в корыта и чашки. Можно также купать животных в водоеме, отправлять спать в сарай, сделанный из коробки от молока, и т.д.</w:t>
      </w:r>
    </w:p>
    <w:p w:rsidR="0039724A" w:rsidRPr="0039724A" w:rsidRDefault="0039724A" w:rsidP="0039724A">
      <w:pPr>
        <w:ind w:left="-851" w:firstLine="425"/>
        <w:jc w:val="both"/>
        <w:rPr>
          <w:rFonts w:ascii="Times New Roman" w:hAnsi="Times New Roman" w:cs="Times New Roman"/>
          <w:sz w:val="28"/>
          <w:szCs w:val="28"/>
        </w:rPr>
      </w:pPr>
      <w:r w:rsidRPr="0039724A">
        <w:rPr>
          <w:rFonts w:ascii="Times New Roman" w:hAnsi="Times New Roman" w:cs="Times New Roman"/>
          <w:noProof/>
          <w:sz w:val="28"/>
          <w:szCs w:val="28"/>
        </w:rPr>
        <w:drawing>
          <wp:inline distT="0" distB="0" distL="0" distR="0">
            <wp:extent cx="5715000" cy="3779520"/>
            <wp:effectExtent l="19050" t="0" r="0" b="0"/>
            <wp:docPr id="15" name="Рисунок 15" descr="Сенсорная коробка Фе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енсорная коробка Ферма"/>
                    <pic:cNvPicPr>
                      <a:picLocks noChangeAspect="1" noChangeArrowheads="1"/>
                    </pic:cNvPicPr>
                  </pic:nvPicPr>
                  <pic:blipFill>
                    <a:blip r:embed="rId20"/>
                    <a:srcRect/>
                    <a:stretch>
                      <a:fillRect/>
                    </a:stretch>
                  </pic:blipFill>
                  <pic:spPr bwMode="auto">
                    <a:xfrm>
                      <a:off x="0" y="0"/>
                      <a:ext cx="5715000" cy="3779520"/>
                    </a:xfrm>
                    <a:prstGeom prst="rect">
                      <a:avLst/>
                    </a:prstGeom>
                    <a:noFill/>
                    <a:ln w="9525">
                      <a:noFill/>
                      <a:miter lim="800000"/>
                      <a:headEnd/>
                      <a:tailEnd/>
                    </a:ln>
                  </pic:spPr>
                </pic:pic>
              </a:graphicData>
            </a:graphic>
          </wp:inline>
        </w:drawing>
      </w:r>
    </w:p>
    <w:p w:rsidR="0019270D" w:rsidRPr="0039724A" w:rsidRDefault="0019270D" w:rsidP="0039724A">
      <w:pPr>
        <w:ind w:left="-851" w:firstLine="425"/>
        <w:jc w:val="both"/>
        <w:rPr>
          <w:rFonts w:ascii="Times New Roman" w:hAnsi="Times New Roman" w:cs="Times New Roman"/>
          <w:sz w:val="28"/>
          <w:szCs w:val="28"/>
        </w:rPr>
      </w:pPr>
    </w:p>
    <w:sectPr w:rsidR="0019270D" w:rsidRPr="0039724A" w:rsidSect="008C7E6D">
      <w:pgSz w:w="11906" w:h="16838"/>
      <w:pgMar w:top="1134" w:right="991" w:bottom="1134" w:left="170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9724A"/>
    <w:rsid w:val="0019270D"/>
    <w:rsid w:val="0039724A"/>
    <w:rsid w:val="006C327E"/>
    <w:rsid w:val="008C7E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327E"/>
  </w:style>
  <w:style w:type="paragraph" w:styleId="1">
    <w:name w:val="heading 1"/>
    <w:basedOn w:val="a"/>
    <w:link w:val="10"/>
    <w:uiPriority w:val="9"/>
    <w:qFormat/>
    <w:rsid w:val="0039724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39724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724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39724A"/>
    <w:rPr>
      <w:rFonts w:ascii="Times New Roman" w:eastAsia="Times New Roman" w:hAnsi="Times New Roman" w:cs="Times New Roman"/>
      <w:b/>
      <w:bCs/>
      <w:sz w:val="36"/>
      <w:szCs w:val="36"/>
    </w:rPr>
  </w:style>
  <w:style w:type="paragraph" w:styleId="a3">
    <w:name w:val="Normal (Web)"/>
    <w:basedOn w:val="a"/>
    <w:uiPriority w:val="99"/>
    <w:semiHidden/>
    <w:unhideWhenUsed/>
    <w:rsid w:val="0039724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39724A"/>
    <w:rPr>
      <w:color w:val="0000FF"/>
      <w:u w:val="single"/>
    </w:rPr>
  </w:style>
  <w:style w:type="character" w:styleId="a5">
    <w:name w:val="Strong"/>
    <w:basedOn w:val="a0"/>
    <w:uiPriority w:val="22"/>
    <w:qFormat/>
    <w:rsid w:val="0039724A"/>
    <w:rPr>
      <w:b/>
      <w:bCs/>
    </w:rPr>
  </w:style>
  <w:style w:type="character" w:customStyle="1" w:styleId="spanlink">
    <w:name w:val="spanlink"/>
    <w:basedOn w:val="a0"/>
    <w:rsid w:val="0039724A"/>
  </w:style>
  <w:style w:type="paragraph" w:styleId="a6">
    <w:name w:val="Balloon Text"/>
    <w:basedOn w:val="a"/>
    <w:link w:val="a7"/>
    <w:uiPriority w:val="99"/>
    <w:semiHidden/>
    <w:unhideWhenUsed/>
    <w:rsid w:val="0039724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972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073031">
      <w:bodyDiv w:val="1"/>
      <w:marLeft w:val="0"/>
      <w:marRight w:val="0"/>
      <w:marTop w:val="0"/>
      <w:marBottom w:val="0"/>
      <w:divBdr>
        <w:top w:val="none" w:sz="0" w:space="0" w:color="auto"/>
        <w:left w:val="none" w:sz="0" w:space="0" w:color="auto"/>
        <w:bottom w:val="none" w:sz="0" w:space="0" w:color="auto"/>
        <w:right w:val="none" w:sz="0" w:space="0" w:color="auto"/>
      </w:divBdr>
      <w:divsChild>
        <w:div w:id="28771115">
          <w:marLeft w:val="0"/>
          <w:marRight w:val="0"/>
          <w:marTop w:val="0"/>
          <w:marBottom w:val="120"/>
          <w:divBdr>
            <w:top w:val="none" w:sz="0" w:space="0" w:color="auto"/>
            <w:left w:val="none" w:sz="0" w:space="0" w:color="auto"/>
            <w:bottom w:val="none" w:sz="0" w:space="0" w:color="auto"/>
            <w:right w:val="none" w:sz="0" w:space="0" w:color="auto"/>
          </w:divBdr>
        </w:div>
        <w:div w:id="952951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hyperlink" Target="https://jili-blog.ru/igry-s-rebenkom-9-mesyacev-dlya-razvitiya-sensomotornyx-navykov-chast-2.html"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hyperlink" Target="https://jili-blog.ru/metodika-montessori-osnovnye-principy.html" TargetMode="Externa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12</Pages>
  <Words>1411</Words>
  <Characters>8048</Characters>
  <Application>Microsoft Office Word</Application>
  <DocSecurity>0</DocSecurity>
  <Lines>67</Lines>
  <Paragraphs>18</Paragraphs>
  <ScaleCrop>false</ScaleCrop>
  <Company>Microsoft</Company>
  <LinksUpToDate>false</LinksUpToDate>
  <CharactersWithSpaces>9441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2022-09-12T11:49:00Z</dcterms:created>
  <dcterms:modified xsi:type="dcterms:W3CDTF">2022-09-12T12:09:00Z</dcterms:modified>
</cp:coreProperties>
</file>